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FC9A5" w14:textId="77777777" w:rsidR="00AA79D3" w:rsidRPr="009C6715" w:rsidRDefault="00AA79D3" w:rsidP="009C6715">
      <w:pPr>
        <w:jc w:val="center"/>
        <w:rPr>
          <w:b/>
        </w:rPr>
      </w:pPr>
      <w:r w:rsidRPr="009C6715">
        <w:rPr>
          <w:b/>
        </w:rPr>
        <w:t>Política de Intervención Física</w:t>
      </w:r>
    </w:p>
    <w:p w14:paraId="35B7B867" w14:textId="77777777" w:rsidR="00AA79D3" w:rsidRDefault="00AA79D3" w:rsidP="00AA79D3"/>
    <w:p w14:paraId="642A0BC0" w14:textId="77777777" w:rsidR="00AA79D3" w:rsidRPr="009C6715" w:rsidRDefault="00AA79D3" w:rsidP="00AA79D3">
      <w:pPr>
        <w:rPr>
          <w:b/>
        </w:rPr>
      </w:pPr>
      <w:r w:rsidRPr="009C6715">
        <w:rPr>
          <w:b/>
        </w:rPr>
        <w:t>A.</w:t>
      </w:r>
      <w:r w:rsidRPr="009C6715">
        <w:rPr>
          <w:b/>
        </w:rPr>
        <w:tab/>
        <w:t>PROPÓSITO</w:t>
      </w:r>
      <w:bookmarkStart w:id="0" w:name="_GoBack"/>
      <w:bookmarkEnd w:id="0"/>
    </w:p>
    <w:p w14:paraId="3C11B7C4" w14:textId="77777777" w:rsidR="00AA79D3" w:rsidRDefault="00AA79D3" w:rsidP="00AA79D3">
      <w:r>
        <w:t>El Instituto Thomas Jefferson espera que todos los colaboradores en nuestro colegio, así como padres de familia, visitas y proveedores, reconozcan que, cuando un alumno está en riesgo de ser lastimado o se encuentra en una situación de peligro, se tomarán acciones enfocadas a reducir el riesgo de daño.</w:t>
      </w:r>
    </w:p>
    <w:p w14:paraId="0EC3AD14" w14:textId="77777777" w:rsidR="00AA79D3" w:rsidRDefault="00AA79D3" w:rsidP="00AA79D3">
      <w:r>
        <w:t>Reconocemos que en nuestro colegio es muy importante la protección de nuestros alumnos. Ellos podrían identificar situaciones de riesgo y pedir ayuda para ellos u otros alumnos.</w:t>
      </w:r>
    </w:p>
    <w:p w14:paraId="03D387B3" w14:textId="77777777" w:rsidR="00AA79D3" w:rsidRDefault="00AA79D3" w:rsidP="00AA79D3"/>
    <w:p w14:paraId="650990AD" w14:textId="77777777" w:rsidR="00AA79D3" w:rsidRDefault="00AA79D3" w:rsidP="00AA79D3">
      <w:r>
        <w:t>En este documento, se utilizarán los siguientes términos:</w:t>
      </w:r>
    </w:p>
    <w:p w14:paraId="3B0034F5" w14:textId="77777777" w:rsidR="00AA79D3" w:rsidRDefault="00AA79D3" w:rsidP="00AA79D3"/>
    <w:p w14:paraId="11FC7B5D" w14:textId="77777777" w:rsidR="00AA79D3" w:rsidRDefault="00AA79D3" w:rsidP="00AA79D3">
      <w:r>
        <w:t>Alumno: se considera como alumno a cualquier estudiante del Instituto Thomas Jefferson, sin importar su edad, así como visitantes que sean menores de edad.</w:t>
      </w:r>
    </w:p>
    <w:p w14:paraId="1E1568E4" w14:textId="77777777" w:rsidR="00AA79D3" w:rsidRDefault="00AA79D3" w:rsidP="00AA79D3"/>
    <w:p w14:paraId="3665BEF5" w14:textId="77777777" w:rsidR="00AA79D3" w:rsidRDefault="00AA79D3" w:rsidP="00AA79D3">
      <w:r>
        <w:t>Colaborador: Todo miembro contratado por el Instituto Thomas Jefferson, sin importar su puesto o cargo.</w:t>
      </w:r>
    </w:p>
    <w:p w14:paraId="785B8575" w14:textId="77777777" w:rsidR="00AA79D3" w:rsidRDefault="00AA79D3" w:rsidP="00AA79D3"/>
    <w:p w14:paraId="6A1BCC24" w14:textId="77777777" w:rsidR="00AA79D3" w:rsidRDefault="00AA79D3" w:rsidP="00AA79D3">
      <w:r>
        <w:t>Para evitar que las situaciones de riesgo escalen, el Instituto Thomas Jefferson se apega a los siguientes principios:</w:t>
      </w:r>
    </w:p>
    <w:p w14:paraId="47737DFC" w14:textId="77777777" w:rsidR="00AA79D3" w:rsidRDefault="00AA79D3" w:rsidP="00AA79D3"/>
    <w:p w14:paraId="34B4FE85" w14:textId="77777777" w:rsidR="00AA79D3" w:rsidRDefault="00AA79D3" w:rsidP="00AA79D3">
      <w:r>
        <w:t>▪</w:t>
      </w:r>
      <w:r>
        <w:tab/>
        <w:t>El bienestar del alumno es la prioridad y cada alumno tiene el derecho a ser protegido de daño y explotación. El bienestar de un alumno es indistinto de su raza, religión, habilidad, discapacidad, género o cultura.</w:t>
      </w:r>
    </w:p>
    <w:p w14:paraId="1E950338" w14:textId="77777777" w:rsidR="00AA79D3" w:rsidRDefault="00AA79D3" w:rsidP="00AA79D3">
      <w:r>
        <w:t>▪</w:t>
      </w:r>
      <w:r>
        <w:tab/>
        <w:t>Todos los alumnos deben estar y sentirse seguros en su colegio.</w:t>
      </w:r>
    </w:p>
    <w:p w14:paraId="55A93915" w14:textId="77777777" w:rsidR="00AA79D3" w:rsidRDefault="00AA79D3" w:rsidP="00AA79D3">
      <w:r>
        <w:t>▪</w:t>
      </w:r>
      <w:r>
        <w:tab/>
        <w:t>Cada alumno tiene derecho a recibir estrategias y habilidades que les ayuden a mantenerse a salvo ellos mismos.</w:t>
      </w:r>
    </w:p>
    <w:p w14:paraId="57FFCE3E" w14:textId="77777777" w:rsidR="00AA79D3" w:rsidRDefault="00AA79D3" w:rsidP="00AA79D3">
      <w:r>
        <w:t>▪</w:t>
      </w:r>
      <w:r>
        <w:tab/>
        <w:t>Todos los adultos en el colegio deben mostrar un compromiso hacia la protección de los alumnos con quienes trabajan.</w:t>
      </w:r>
    </w:p>
    <w:p w14:paraId="0B9804C8" w14:textId="77777777" w:rsidR="00AA79D3" w:rsidRDefault="00AA79D3" w:rsidP="00AA79D3"/>
    <w:p w14:paraId="61FC217B" w14:textId="77777777" w:rsidR="00AA79D3" w:rsidRDefault="00AA79D3" w:rsidP="00AA79D3"/>
    <w:p w14:paraId="209D47B3" w14:textId="77777777" w:rsidR="00AA79D3" w:rsidRDefault="00AA79D3" w:rsidP="00AA79D3"/>
    <w:p w14:paraId="4CD4539A" w14:textId="77777777" w:rsidR="00AA79D3" w:rsidRDefault="00AA79D3" w:rsidP="00AA79D3"/>
    <w:p w14:paraId="08980FEB" w14:textId="77777777" w:rsidR="00AA79D3" w:rsidRDefault="00AA79D3" w:rsidP="00AA79D3"/>
    <w:p w14:paraId="4CA75D19" w14:textId="77777777" w:rsidR="00AA79D3" w:rsidRDefault="00AA79D3" w:rsidP="00AA79D3">
      <w:r>
        <w:t>▪</w:t>
      </w:r>
      <w:r>
        <w:tab/>
        <w:t>En el Instituto Thomas Jefferson trabajamos en conjunto con padres, tutores y otros profesionales para asegurar la protección de nuestros alumnos.</w:t>
      </w:r>
    </w:p>
    <w:p w14:paraId="4BAB60CC" w14:textId="77777777" w:rsidR="00AA79D3" w:rsidRDefault="00AA79D3" w:rsidP="00AA79D3">
      <w:r>
        <w:t>▪</w:t>
      </w:r>
      <w:r>
        <w:tab/>
        <w:t>Todos los alumnos tienen los mismos derechos a ser protegidos, pero reconocemos que, en algunos casos, se necesitará de mayor apoyo. Algunos de estos casos pueden caer bajo situaciones de necesidades educativas especiales, discapacidad, género, religión y orientación sexual.</w:t>
      </w:r>
    </w:p>
    <w:p w14:paraId="08AD4E5A" w14:textId="77777777" w:rsidR="00AA79D3" w:rsidRDefault="00AA79D3" w:rsidP="00AA79D3"/>
    <w:p w14:paraId="7BA376CF" w14:textId="77777777" w:rsidR="00AA79D3" w:rsidRDefault="00AA79D3" w:rsidP="00AA79D3">
      <w:r>
        <w:t>1.</w:t>
      </w:r>
      <w:r>
        <w:tab/>
        <w:t>Alcances y Objetivos</w:t>
      </w:r>
    </w:p>
    <w:p w14:paraId="4911D22B" w14:textId="77777777" w:rsidR="00AA79D3" w:rsidRDefault="00AA79D3" w:rsidP="00AA79D3">
      <w:r>
        <w:t>El Instituto Thomas Jefferson tiene como objetivo:</w:t>
      </w:r>
    </w:p>
    <w:p w14:paraId="4BB895E9" w14:textId="77777777" w:rsidR="00AA79D3" w:rsidRDefault="00AA79D3" w:rsidP="00AA79D3"/>
    <w:p w14:paraId="035BE0C4" w14:textId="77777777" w:rsidR="00AA79D3" w:rsidRDefault="00AA79D3" w:rsidP="00AA79D3">
      <w:r>
        <w:t>▪</w:t>
      </w:r>
      <w:r>
        <w:tab/>
        <w:t>Proveer un ambiente seguro y feliz que favorezca el crecimiento y aprendizaje en nuestros alumnos.</w:t>
      </w:r>
    </w:p>
    <w:p w14:paraId="76CA7FDD" w14:textId="77777777" w:rsidR="00AA79D3" w:rsidRDefault="00AA79D3" w:rsidP="00AA79D3">
      <w:r>
        <w:t>▪</w:t>
      </w:r>
      <w:r>
        <w:tab/>
        <w:t>Perfilar el sistema y procedimientos que tenemos para cerciorarnos que los alumnos estén seguros dentro del colegio.</w:t>
      </w:r>
    </w:p>
    <w:p w14:paraId="5198381F" w14:textId="77777777" w:rsidR="00AA79D3" w:rsidRDefault="00AA79D3" w:rsidP="00AA79D3">
      <w:r>
        <w:t>▪</w:t>
      </w:r>
      <w:r>
        <w:tab/>
        <w:t>Generar conciencia en todos los colaboradores y padres de familia acerca de las cuestiones relacionadas a la intervención física.</w:t>
      </w:r>
    </w:p>
    <w:p w14:paraId="57ADDA65" w14:textId="77777777" w:rsidR="00AA79D3" w:rsidRDefault="00AA79D3" w:rsidP="00AA79D3">
      <w:r>
        <w:t>▪</w:t>
      </w:r>
      <w:r>
        <w:tab/>
        <w:t>Asegurar comunicación efectiva entre los colaboradores y padres de familia en relación a situaciones de intervención física dentro del colegio.</w:t>
      </w:r>
    </w:p>
    <w:p w14:paraId="43A04C6D" w14:textId="77777777" w:rsidR="00AA79D3" w:rsidRDefault="00AA79D3" w:rsidP="00AA79D3">
      <w:r>
        <w:t>▪</w:t>
      </w:r>
      <w:r>
        <w:tab/>
        <w:t>Establecer procedimientos efectivos para colaboradores que se encuentren en alguna situación relacionada a intervención física.</w:t>
      </w:r>
    </w:p>
    <w:p w14:paraId="77A0D579" w14:textId="77777777" w:rsidR="00AA79D3" w:rsidRDefault="00AA79D3" w:rsidP="00AA79D3">
      <w:r>
        <w:t>▪</w:t>
      </w:r>
      <w:r>
        <w:tab/>
        <w:t xml:space="preserve">Ser claros con todos los involucrados, incluidos alumnos, padres de familia o tutores, acerca de la política de intervención física dentro del colegio. </w:t>
      </w:r>
    </w:p>
    <w:p w14:paraId="702A8807" w14:textId="77777777" w:rsidR="00AA79D3" w:rsidRDefault="00AA79D3" w:rsidP="00AA79D3"/>
    <w:p w14:paraId="2AB16529" w14:textId="77777777" w:rsidR="00AA79D3" w:rsidRPr="009C6715" w:rsidRDefault="00AA79D3" w:rsidP="00AA79D3">
      <w:pPr>
        <w:rPr>
          <w:b/>
        </w:rPr>
      </w:pPr>
      <w:r w:rsidRPr="009C6715">
        <w:rPr>
          <w:b/>
        </w:rPr>
        <w:t>B.</w:t>
      </w:r>
      <w:r w:rsidRPr="009C6715">
        <w:rPr>
          <w:b/>
        </w:rPr>
        <w:tab/>
        <w:t>ALCANCE</w:t>
      </w:r>
    </w:p>
    <w:p w14:paraId="7282B008" w14:textId="77777777" w:rsidR="00AA79D3" w:rsidRDefault="00AA79D3" w:rsidP="00AA79D3">
      <w:r>
        <w:t>Las políticas de intervención física serán avaladas por ISP, firmados por Dirección General y serán adoptados por todos los niveles de la organización.</w:t>
      </w:r>
    </w:p>
    <w:p w14:paraId="1AA81074" w14:textId="77777777" w:rsidR="00AA79D3" w:rsidRDefault="00AA79D3" w:rsidP="00AA79D3"/>
    <w:p w14:paraId="3C8BFB32" w14:textId="77777777" w:rsidR="00AA79D3" w:rsidRPr="009C6715" w:rsidRDefault="00AA79D3" w:rsidP="00AA79D3">
      <w:pPr>
        <w:rPr>
          <w:b/>
        </w:rPr>
      </w:pPr>
      <w:r w:rsidRPr="009C6715">
        <w:rPr>
          <w:b/>
        </w:rPr>
        <w:lastRenderedPageBreak/>
        <w:t>C.</w:t>
      </w:r>
      <w:r w:rsidRPr="009C6715">
        <w:rPr>
          <w:b/>
        </w:rPr>
        <w:tab/>
        <w:t>PROCEDIMIENTOS</w:t>
      </w:r>
    </w:p>
    <w:p w14:paraId="61308AD3" w14:textId="77777777" w:rsidR="00AA79D3" w:rsidRDefault="00AA79D3" w:rsidP="00AA79D3"/>
    <w:p w14:paraId="1E4A9C71" w14:textId="77777777" w:rsidR="00AA79D3" w:rsidRDefault="00AA79D3" w:rsidP="00AA79D3">
      <w:r>
        <w:t>Puede haber ocasiones en donde los adultos dentro del colegio, como parte de sus responsabilidades, deban intervenir físicamente para evitar que los alumnos puedan lastimarse o lastimar a otros. Esta intervención deberá ser razonable y proporcional a las circunstancias bajo las cuales aplique, buscando que sea la última opción posible. Ejemplos de situaciones donde se debe intervenir físicamente:</w:t>
      </w:r>
    </w:p>
    <w:p w14:paraId="2F606216" w14:textId="77777777" w:rsidR="00AA79D3" w:rsidRDefault="00AA79D3" w:rsidP="00AA79D3"/>
    <w:p w14:paraId="1F9FA0F7" w14:textId="77777777" w:rsidR="00AA79D3" w:rsidRDefault="00AA79D3" w:rsidP="00AA79D3">
      <w:r>
        <w:t>-</w:t>
      </w:r>
      <w:r>
        <w:tab/>
        <w:t>Si una discusión entre dos alumnos ha escalado al punto en que empiecen a agredirse físicamente y se les deba separar.</w:t>
      </w:r>
    </w:p>
    <w:p w14:paraId="49EED555" w14:textId="77777777" w:rsidR="00AA79D3" w:rsidRDefault="00AA79D3" w:rsidP="00AA79D3"/>
    <w:p w14:paraId="6A7B0128" w14:textId="77777777" w:rsidR="00AA79D3" w:rsidRDefault="00AA79D3" w:rsidP="00AA79D3">
      <w:r>
        <w:t>-</w:t>
      </w:r>
      <w:r>
        <w:tab/>
        <w:t>Si un alumno intenta lastimar físicamente a un compañero o colaborador del colegio.</w:t>
      </w:r>
    </w:p>
    <w:p w14:paraId="0BE84F39" w14:textId="77777777" w:rsidR="00AA79D3" w:rsidRDefault="00AA79D3" w:rsidP="00AA79D3"/>
    <w:p w14:paraId="6A340290" w14:textId="77777777" w:rsidR="00AA79D3" w:rsidRDefault="00AA79D3" w:rsidP="00AA79D3">
      <w:r>
        <w:t>-</w:t>
      </w:r>
      <w:r>
        <w:tab/>
        <w:t>Si un alumno intenta lastimarse físicamente a sí mismo.</w:t>
      </w:r>
    </w:p>
    <w:p w14:paraId="68534BBE" w14:textId="77777777" w:rsidR="00AA79D3" w:rsidRDefault="00AA79D3" w:rsidP="00AA79D3"/>
    <w:p w14:paraId="5E8D9469" w14:textId="77777777" w:rsidR="00AA79D3" w:rsidRDefault="00AA79D3" w:rsidP="00AA79D3">
      <w:r>
        <w:t>La Dirección de Sección correspondiente requerirá que cualquier adulto involucrado en un incidente de esta naturaleza le reporte la situación lo antes posible. El colaborador deberá documentar, por escrito, el incidente dando una descripción completa de los hechos y de la intervención realizada. Se deberán incluir testigos en el reporte, cuando sea posible.</w:t>
      </w:r>
    </w:p>
    <w:p w14:paraId="7883588F" w14:textId="77777777" w:rsidR="00AA79D3" w:rsidRDefault="00AA79D3" w:rsidP="00AA79D3"/>
    <w:p w14:paraId="61E94CAD" w14:textId="77777777" w:rsidR="00AA79D3" w:rsidRDefault="00AA79D3" w:rsidP="00AA79D3">
      <w:r>
        <w:t>Después de una intervención física, se pedirá a un miembro del equipo de la sección correspondiente, Director de Sección y/o Departamento de Wellbeing, que platique con el alumno involucrado para escuchar su explicación y descripción de los hechos. Se tomarán notas por escrito de esta conversación, las cuales serán guardadas en el expediente del alumno. Siempre deberá solicitarse una revisión, al equipo de Servicio Médico del colegio, para corroborar el bienestar físico del alumno.</w:t>
      </w:r>
    </w:p>
    <w:p w14:paraId="4E2F63E3" w14:textId="77777777" w:rsidR="00AA79D3" w:rsidRDefault="00AA79D3" w:rsidP="00AA79D3"/>
    <w:p w14:paraId="0B17C98B" w14:textId="77777777" w:rsidR="00AA79D3" w:rsidRDefault="00AA79D3" w:rsidP="00AA79D3"/>
    <w:p w14:paraId="2A9B9750" w14:textId="77777777" w:rsidR="00AA79D3" w:rsidRDefault="00AA79D3" w:rsidP="00AA79D3"/>
    <w:p w14:paraId="2E08AC49" w14:textId="77777777" w:rsidR="00AA79D3" w:rsidRDefault="00AA79D3" w:rsidP="00AA79D3">
      <w:r>
        <w:lastRenderedPageBreak/>
        <w:t>Se deberá notificar a los padres de familia y/o cuidadores ante una situación de intervención física ya sea por correo electrónico y/o una llamada telefónica realizada el mismo día del evento sucedido</w:t>
      </w:r>
    </w:p>
    <w:p w14:paraId="1DC6264B" w14:textId="77777777" w:rsidR="00AA79D3" w:rsidRDefault="00AA79D3" w:rsidP="00AA79D3"/>
    <w:tbl>
      <w:tblPr>
        <w:tblStyle w:val="Tablaconcuadrcula"/>
        <w:tblW w:w="0" w:type="auto"/>
        <w:tblLook w:val="04A0" w:firstRow="1" w:lastRow="0" w:firstColumn="1" w:lastColumn="0" w:noHBand="0" w:noVBand="1"/>
      </w:tblPr>
      <w:tblGrid>
        <w:gridCol w:w="3116"/>
        <w:gridCol w:w="3117"/>
        <w:gridCol w:w="3117"/>
      </w:tblGrid>
      <w:tr w:rsidR="009C6715" w14:paraId="30C9556F" w14:textId="77777777" w:rsidTr="009C6715">
        <w:tc>
          <w:tcPr>
            <w:tcW w:w="3116" w:type="dxa"/>
          </w:tcPr>
          <w:p w14:paraId="05390FB3" w14:textId="20FF741D" w:rsidR="009C6715" w:rsidRDefault="009C6715" w:rsidP="009C6715">
            <w:pPr>
              <w:jc w:val="center"/>
            </w:pPr>
            <w:r>
              <w:t>Elaborado por:</w:t>
            </w:r>
          </w:p>
        </w:tc>
        <w:tc>
          <w:tcPr>
            <w:tcW w:w="3117" w:type="dxa"/>
          </w:tcPr>
          <w:p w14:paraId="791BEDA9" w14:textId="5F3A1070" w:rsidR="009C6715" w:rsidRDefault="009C6715" w:rsidP="009C6715">
            <w:pPr>
              <w:jc w:val="center"/>
            </w:pPr>
            <w:r>
              <w:t>Revisado por:</w:t>
            </w:r>
          </w:p>
        </w:tc>
        <w:tc>
          <w:tcPr>
            <w:tcW w:w="3117" w:type="dxa"/>
          </w:tcPr>
          <w:p w14:paraId="3F796FF8" w14:textId="756B8B69" w:rsidR="009C6715" w:rsidRDefault="009C6715" w:rsidP="009C6715">
            <w:pPr>
              <w:jc w:val="center"/>
            </w:pPr>
            <w:r>
              <w:t>Autorizado por:</w:t>
            </w:r>
          </w:p>
        </w:tc>
      </w:tr>
      <w:tr w:rsidR="009C6715" w14:paraId="2F7D9D71" w14:textId="77777777" w:rsidTr="009C6715">
        <w:tc>
          <w:tcPr>
            <w:tcW w:w="3116" w:type="dxa"/>
          </w:tcPr>
          <w:p w14:paraId="122C8CDA" w14:textId="57665461" w:rsidR="009C6715" w:rsidRDefault="009C6715" w:rsidP="009C6715">
            <w:pPr>
              <w:jc w:val="center"/>
            </w:pPr>
          </w:p>
          <w:p w14:paraId="1D410DC6" w14:textId="0BBFEECC" w:rsidR="009C6715" w:rsidRDefault="009C6715" w:rsidP="009C6715">
            <w:pPr>
              <w:jc w:val="center"/>
            </w:pPr>
            <w:r>
              <w:t>Leticia Lerma</w:t>
            </w:r>
          </w:p>
          <w:p w14:paraId="36DF6315" w14:textId="767262B1" w:rsidR="009C6715" w:rsidRPr="009C6715" w:rsidRDefault="009C6715" w:rsidP="009C6715">
            <w:pPr>
              <w:jc w:val="center"/>
              <w:rPr>
                <w:b/>
              </w:rPr>
            </w:pPr>
            <w:r w:rsidRPr="009C6715">
              <w:rPr>
                <w:b/>
              </w:rPr>
              <w:t>Líder Designado de Salvaguarda</w:t>
            </w:r>
          </w:p>
        </w:tc>
        <w:tc>
          <w:tcPr>
            <w:tcW w:w="3117" w:type="dxa"/>
          </w:tcPr>
          <w:p w14:paraId="25E794B6" w14:textId="77777777" w:rsidR="009C6715" w:rsidRDefault="009C6715" w:rsidP="00AA79D3"/>
          <w:p w14:paraId="6549CC2A" w14:textId="0DDB01FA" w:rsidR="009C6715" w:rsidRDefault="009C6715" w:rsidP="009C6715">
            <w:pPr>
              <w:jc w:val="center"/>
            </w:pPr>
            <w:r>
              <w:t>Sara Yeo</w:t>
            </w:r>
          </w:p>
          <w:p w14:paraId="32E8FBB7" w14:textId="675B5A50" w:rsidR="009C6715" w:rsidRPr="009C6715" w:rsidRDefault="009C6715" w:rsidP="009C6715">
            <w:pPr>
              <w:jc w:val="center"/>
              <w:rPr>
                <w:b/>
              </w:rPr>
            </w:pPr>
            <w:proofErr w:type="spellStart"/>
            <w:r w:rsidRPr="009C6715">
              <w:rPr>
                <w:b/>
              </w:rPr>
              <w:t>Deputy</w:t>
            </w:r>
            <w:proofErr w:type="spellEnd"/>
            <w:r w:rsidRPr="009C6715">
              <w:rPr>
                <w:b/>
              </w:rPr>
              <w:t xml:space="preserve"> Head</w:t>
            </w:r>
          </w:p>
        </w:tc>
        <w:tc>
          <w:tcPr>
            <w:tcW w:w="3117" w:type="dxa"/>
          </w:tcPr>
          <w:p w14:paraId="1070EDFA" w14:textId="77777777" w:rsidR="009C6715" w:rsidRDefault="009C6715" w:rsidP="00AA79D3"/>
          <w:p w14:paraId="3302CF64" w14:textId="36A4A3E0" w:rsidR="009C6715" w:rsidRDefault="009C6715" w:rsidP="009C6715">
            <w:pPr>
              <w:jc w:val="center"/>
            </w:pPr>
            <w:r>
              <w:t>Mónica Montalvo</w:t>
            </w:r>
          </w:p>
          <w:p w14:paraId="2F0D6237" w14:textId="71430424" w:rsidR="009C6715" w:rsidRPr="009C6715" w:rsidRDefault="009C6715" w:rsidP="009C6715">
            <w:pPr>
              <w:jc w:val="center"/>
              <w:rPr>
                <w:b/>
              </w:rPr>
            </w:pPr>
            <w:r w:rsidRPr="009C6715">
              <w:rPr>
                <w:b/>
              </w:rPr>
              <w:t>Directora General</w:t>
            </w:r>
          </w:p>
        </w:tc>
      </w:tr>
    </w:tbl>
    <w:p w14:paraId="55B7C072" w14:textId="77777777" w:rsidR="00AA79D3" w:rsidRDefault="00AA79D3" w:rsidP="00AA79D3"/>
    <w:p w14:paraId="055EADE9" w14:textId="77777777" w:rsidR="00AA79D3" w:rsidRDefault="00AA79D3" w:rsidP="00AA79D3"/>
    <w:p w14:paraId="3A1AB1E1" w14:textId="40C541A5" w:rsidR="00AA79D3" w:rsidRDefault="00AA79D3" w:rsidP="00AA79D3">
      <w:r>
        <w:tab/>
      </w:r>
      <w:r>
        <w:tab/>
      </w:r>
    </w:p>
    <w:p w14:paraId="2D26CC39" w14:textId="4B7013F3" w:rsidR="00AA79D3" w:rsidRDefault="00AA79D3" w:rsidP="00AA79D3">
      <w:r>
        <w:tab/>
      </w:r>
    </w:p>
    <w:p w14:paraId="4475651F" w14:textId="77777777" w:rsidR="00AA79D3" w:rsidRDefault="00AA79D3" w:rsidP="00AA79D3">
      <w:r>
        <w:tab/>
      </w:r>
      <w:r>
        <w:tab/>
      </w:r>
    </w:p>
    <w:p w14:paraId="66B53BDD" w14:textId="77777777" w:rsidR="00AA79D3" w:rsidRDefault="00AA79D3" w:rsidP="00AA79D3">
      <w:r>
        <w:tab/>
      </w:r>
      <w:r>
        <w:tab/>
      </w:r>
    </w:p>
    <w:p w14:paraId="51C672D0" w14:textId="77777777" w:rsidR="00AA79D3" w:rsidRDefault="00AA79D3" w:rsidP="00AA79D3">
      <w:r>
        <w:tab/>
      </w:r>
      <w:r>
        <w:tab/>
      </w:r>
    </w:p>
    <w:p w14:paraId="452F741F" w14:textId="77777777" w:rsidR="00AA79D3" w:rsidRDefault="00AA79D3" w:rsidP="00AA79D3"/>
    <w:p w14:paraId="4886ABF1" w14:textId="77777777" w:rsidR="00AA79D3" w:rsidRDefault="00AA79D3" w:rsidP="00AA79D3"/>
    <w:p w14:paraId="4360FDDC" w14:textId="77777777" w:rsidR="001559F6" w:rsidRPr="00AA79D3" w:rsidRDefault="001559F6" w:rsidP="00AA79D3"/>
    <w:sectPr w:rsidR="001559F6" w:rsidRPr="00AA79D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4D23F" w14:textId="77777777" w:rsidR="00077A50" w:rsidRDefault="00077A50" w:rsidP="001559F6">
      <w:pPr>
        <w:spacing w:after="0" w:line="240" w:lineRule="auto"/>
      </w:pPr>
      <w:r>
        <w:separator/>
      </w:r>
    </w:p>
  </w:endnote>
  <w:endnote w:type="continuationSeparator" w:id="0">
    <w:p w14:paraId="27DABFE8" w14:textId="77777777" w:rsidR="00077A50" w:rsidRDefault="00077A50" w:rsidP="00155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C0125" w14:textId="77777777" w:rsidR="001559F6" w:rsidRDefault="001559F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A775D" w14:textId="77777777" w:rsidR="001559F6" w:rsidRDefault="001559F6">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0ED79" w14:textId="77777777" w:rsidR="001559F6" w:rsidRDefault="001559F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F9D6B" w14:textId="77777777" w:rsidR="00077A50" w:rsidRDefault="00077A50" w:rsidP="001559F6">
      <w:pPr>
        <w:spacing w:after="0" w:line="240" w:lineRule="auto"/>
      </w:pPr>
      <w:r>
        <w:separator/>
      </w:r>
    </w:p>
  </w:footnote>
  <w:footnote w:type="continuationSeparator" w:id="0">
    <w:p w14:paraId="7FA140C3" w14:textId="77777777" w:rsidR="00077A50" w:rsidRDefault="00077A50" w:rsidP="00155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78DBF" w14:textId="556C3A49" w:rsidR="001559F6" w:rsidRDefault="00077A50">
    <w:pPr>
      <w:pStyle w:val="Encabezado"/>
    </w:pPr>
    <w:r>
      <w:rPr>
        <w:noProof/>
      </w:rPr>
      <w:pict w14:anchorId="3404E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62248"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SM2425_HM_GENERAL"/>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21D47" w14:textId="29C90773" w:rsidR="001559F6" w:rsidRDefault="00077A50">
    <w:pPr>
      <w:pStyle w:val="Encabezado"/>
    </w:pPr>
    <w:r>
      <w:rPr>
        <w:noProof/>
      </w:rPr>
      <w:pict w14:anchorId="202F9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62249"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SM2425_HM_GENERAL"/>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098F2" w14:textId="0E18F3F4" w:rsidR="001559F6" w:rsidRDefault="00077A50">
    <w:pPr>
      <w:pStyle w:val="Encabezado"/>
    </w:pPr>
    <w:r>
      <w:rPr>
        <w:noProof/>
      </w:rPr>
      <w:pict w14:anchorId="6E538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62247"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SM2425_HM_GENERAL"/>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F7B34"/>
    <w:multiLevelType w:val="hybridMultilevel"/>
    <w:tmpl w:val="A31E2B84"/>
    <w:lvl w:ilvl="0" w:tplc="BEBA7C98">
      <w:numFmt w:val="bullet"/>
      <w:lvlText w:val="▪"/>
      <w:lvlJc w:val="left"/>
      <w:pPr>
        <w:ind w:left="880" w:hanging="360"/>
      </w:pPr>
      <w:rPr>
        <w:rFonts w:ascii="Microsoft Sans Serif" w:eastAsia="Microsoft Sans Serif" w:hAnsi="Microsoft Sans Serif" w:cs="Microsoft Sans Serif" w:hint="default"/>
        <w:w w:val="100"/>
        <w:sz w:val="20"/>
        <w:szCs w:val="20"/>
        <w:lang w:val="es-ES" w:eastAsia="en-US" w:bidi="ar-SA"/>
      </w:rPr>
    </w:lvl>
    <w:lvl w:ilvl="1" w:tplc="44365558">
      <w:numFmt w:val="bullet"/>
      <w:lvlText w:val="•"/>
      <w:lvlJc w:val="left"/>
      <w:pPr>
        <w:ind w:left="1752" w:hanging="360"/>
      </w:pPr>
      <w:rPr>
        <w:rFonts w:hint="default"/>
        <w:lang w:val="es-ES" w:eastAsia="en-US" w:bidi="ar-SA"/>
      </w:rPr>
    </w:lvl>
    <w:lvl w:ilvl="2" w:tplc="AB186568">
      <w:numFmt w:val="bullet"/>
      <w:lvlText w:val="•"/>
      <w:lvlJc w:val="left"/>
      <w:pPr>
        <w:ind w:left="2624" w:hanging="360"/>
      </w:pPr>
      <w:rPr>
        <w:rFonts w:hint="default"/>
        <w:lang w:val="es-ES" w:eastAsia="en-US" w:bidi="ar-SA"/>
      </w:rPr>
    </w:lvl>
    <w:lvl w:ilvl="3" w:tplc="C05C2212">
      <w:numFmt w:val="bullet"/>
      <w:lvlText w:val="•"/>
      <w:lvlJc w:val="left"/>
      <w:pPr>
        <w:ind w:left="3496" w:hanging="360"/>
      </w:pPr>
      <w:rPr>
        <w:rFonts w:hint="default"/>
        <w:lang w:val="es-ES" w:eastAsia="en-US" w:bidi="ar-SA"/>
      </w:rPr>
    </w:lvl>
    <w:lvl w:ilvl="4" w:tplc="70A0100E">
      <w:numFmt w:val="bullet"/>
      <w:lvlText w:val="•"/>
      <w:lvlJc w:val="left"/>
      <w:pPr>
        <w:ind w:left="4368" w:hanging="360"/>
      </w:pPr>
      <w:rPr>
        <w:rFonts w:hint="default"/>
        <w:lang w:val="es-ES" w:eastAsia="en-US" w:bidi="ar-SA"/>
      </w:rPr>
    </w:lvl>
    <w:lvl w:ilvl="5" w:tplc="552830E6">
      <w:numFmt w:val="bullet"/>
      <w:lvlText w:val="•"/>
      <w:lvlJc w:val="left"/>
      <w:pPr>
        <w:ind w:left="5240" w:hanging="360"/>
      </w:pPr>
      <w:rPr>
        <w:rFonts w:hint="default"/>
        <w:lang w:val="es-ES" w:eastAsia="en-US" w:bidi="ar-SA"/>
      </w:rPr>
    </w:lvl>
    <w:lvl w:ilvl="6" w:tplc="66728002">
      <w:numFmt w:val="bullet"/>
      <w:lvlText w:val="•"/>
      <w:lvlJc w:val="left"/>
      <w:pPr>
        <w:ind w:left="6112" w:hanging="360"/>
      </w:pPr>
      <w:rPr>
        <w:rFonts w:hint="default"/>
        <w:lang w:val="es-ES" w:eastAsia="en-US" w:bidi="ar-SA"/>
      </w:rPr>
    </w:lvl>
    <w:lvl w:ilvl="7" w:tplc="2AFEC066">
      <w:numFmt w:val="bullet"/>
      <w:lvlText w:val="•"/>
      <w:lvlJc w:val="left"/>
      <w:pPr>
        <w:ind w:left="6984" w:hanging="360"/>
      </w:pPr>
      <w:rPr>
        <w:rFonts w:hint="default"/>
        <w:lang w:val="es-ES" w:eastAsia="en-US" w:bidi="ar-SA"/>
      </w:rPr>
    </w:lvl>
    <w:lvl w:ilvl="8" w:tplc="BCA0E9C4">
      <w:numFmt w:val="bullet"/>
      <w:lvlText w:val="•"/>
      <w:lvlJc w:val="left"/>
      <w:pPr>
        <w:ind w:left="7856" w:hanging="360"/>
      </w:pPr>
      <w:rPr>
        <w:rFonts w:hint="default"/>
        <w:lang w:val="es-ES" w:eastAsia="en-US" w:bidi="ar-SA"/>
      </w:rPr>
    </w:lvl>
  </w:abstractNum>
  <w:abstractNum w:abstractNumId="1" w15:restartNumberingAfterBreak="0">
    <w:nsid w:val="4103568C"/>
    <w:multiLevelType w:val="hybridMultilevel"/>
    <w:tmpl w:val="05AE2CD6"/>
    <w:lvl w:ilvl="0" w:tplc="7A92A644">
      <w:numFmt w:val="bullet"/>
      <w:lvlText w:val="-"/>
      <w:lvlJc w:val="left"/>
      <w:pPr>
        <w:ind w:left="100" w:hanging="122"/>
      </w:pPr>
      <w:rPr>
        <w:rFonts w:ascii="Calibri" w:eastAsia="Calibri" w:hAnsi="Calibri" w:cs="Calibri" w:hint="default"/>
        <w:w w:val="100"/>
        <w:sz w:val="20"/>
        <w:szCs w:val="20"/>
        <w:lang w:val="es-ES" w:eastAsia="en-US" w:bidi="ar-SA"/>
      </w:rPr>
    </w:lvl>
    <w:lvl w:ilvl="1" w:tplc="099C0D16">
      <w:numFmt w:val="bullet"/>
      <w:lvlText w:val="•"/>
      <w:lvlJc w:val="left"/>
      <w:pPr>
        <w:ind w:left="1050" w:hanging="122"/>
      </w:pPr>
      <w:rPr>
        <w:rFonts w:hint="default"/>
        <w:lang w:val="es-ES" w:eastAsia="en-US" w:bidi="ar-SA"/>
      </w:rPr>
    </w:lvl>
    <w:lvl w:ilvl="2" w:tplc="40CC4B7E">
      <w:numFmt w:val="bullet"/>
      <w:lvlText w:val="•"/>
      <w:lvlJc w:val="left"/>
      <w:pPr>
        <w:ind w:left="2000" w:hanging="122"/>
      </w:pPr>
      <w:rPr>
        <w:rFonts w:hint="default"/>
        <w:lang w:val="es-ES" w:eastAsia="en-US" w:bidi="ar-SA"/>
      </w:rPr>
    </w:lvl>
    <w:lvl w:ilvl="3" w:tplc="AD005E04">
      <w:numFmt w:val="bullet"/>
      <w:lvlText w:val="•"/>
      <w:lvlJc w:val="left"/>
      <w:pPr>
        <w:ind w:left="2950" w:hanging="122"/>
      </w:pPr>
      <w:rPr>
        <w:rFonts w:hint="default"/>
        <w:lang w:val="es-ES" w:eastAsia="en-US" w:bidi="ar-SA"/>
      </w:rPr>
    </w:lvl>
    <w:lvl w:ilvl="4" w:tplc="52C827B4">
      <w:numFmt w:val="bullet"/>
      <w:lvlText w:val="•"/>
      <w:lvlJc w:val="left"/>
      <w:pPr>
        <w:ind w:left="3900" w:hanging="122"/>
      </w:pPr>
      <w:rPr>
        <w:rFonts w:hint="default"/>
        <w:lang w:val="es-ES" w:eastAsia="en-US" w:bidi="ar-SA"/>
      </w:rPr>
    </w:lvl>
    <w:lvl w:ilvl="5" w:tplc="9462F104">
      <w:numFmt w:val="bullet"/>
      <w:lvlText w:val="•"/>
      <w:lvlJc w:val="left"/>
      <w:pPr>
        <w:ind w:left="4850" w:hanging="122"/>
      </w:pPr>
      <w:rPr>
        <w:rFonts w:hint="default"/>
        <w:lang w:val="es-ES" w:eastAsia="en-US" w:bidi="ar-SA"/>
      </w:rPr>
    </w:lvl>
    <w:lvl w:ilvl="6" w:tplc="D9D8F26E">
      <w:numFmt w:val="bullet"/>
      <w:lvlText w:val="•"/>
      <w:lvlJc w:val="left"/>
      <w:pPr>
        <w:ind w:left="5800" w:hanging="122"/>
      </w:pPr>
      <w:rPr>
        <w:rFonts w:hint="default"/>
        <w:lang w:val="es-ES" w:eastAsia="en-US" w:bidi="ar-SA"/>
      </w:rPr>
    </w:lvl>
    <w:lvl w:ilvl="7" w:tplc="221E6444">
      <w:numFmt w:val="bullet"/>
      <w:lvlText w:val="•"/>
      <w:lvlJc w:val="left"/>
      <w:pPr>
        <w:ind w:left="6750" w:hanging="122"/>
      </w:pPr>
      <w:rPr>
        <w:rFonts w:hint="default"/>
        <w:lang w:val="es-ES" w:eastAsia="en-US" w:bidi="ar-SA"/>
      </w:rPr>
    </w:lvl>
    <w:lvl w:ilvl="8" w:tplc="21B68F14">
      <w:numFmt w:val="bullet"/>
      <w:lvlText w:val="•"/>
      <w:lvlJc w:val="left"/>
      <w:pPr>
        <w:ind w:left="7700" w:hanging="122"/>
      </w:pPr>
      <w:rPr>
        <w:rFonts w:hint="default"/>
        <w:lang w:val="es-ES" w:eastAsia="en-US" w:bidi="ar-SA"/>
      </w:rPr>
    </w:lvl>
  </w:abstractNum>
  <w:abstractNum w:abstractNumId="2" w15:restartNumberingAfterBreak="0">
    <w:nsid w:val="450057C4"/>
    <w:multiLevelType w:val="hybridMultilevel"/>
    <w:tmpl w:val="6F0C788C"/>
    <w:lvl w:ilvl="0" w:tplc="2C0C334E">
      <w:numFmt w:val="bullet"/>
      <w:lvlText w:val="▪"/>
      <w:lvlJc w:val="left"/>
      <w:pPr>
        <w:ind w:left="880" w:hanging="360"/>
      </w:pPr>
      <w:rPr>
        <w:rFonts w:ascii="Lucida Sans Unicode" w:eastAsia="Lucida Sans Unicode" w:hAnsi="Lucida Sans Unicode" w:cs="Lucida Sans Unicode" w:hint="default"/>
        <w:w w:val="69"/>
        <w:sz w:val="20"/>
        <w:szCs w:val="20"/>
        <w:lang w:val="es-ES" w:eastAsia="en-US" w:bidi="ar-SA"/>
      </w:rPr>
    </w:lvl>
    <w:lvl w:ilvl="1" w:tplc="BA303362">
      <w:numFmt w:val="bullet"/>
      <w:lvlText w:val="•"/>
      <w:lvlJc w:val="left"/>
      <w:pPr>
        <w:ind w:left="1752" w:hanging="360"/>
      </w:pPr>
      <w:rPr>
        <w:rFonts w:hint="default"/>
        <w:lang w:val="es-ES" w:eastAsia="en-US" w:bidi="ar-SA"/>
      </w:rPr>
    </w:lvl>
    <w:lvl w:ilvl="2" w:tplc="808ABC3E">
      <w:numFmt w:val="bullet"/>
      <w:lvlText w:val="•"/>
      <w:lvlJc w:val="left"/>
      <w:pPr>
        <w:ind w:left="2624" w:hanging="360"/>
      </w:pPr>
      <w:rPr>
        <w:rFonts w:hint="default"/>
        <w:lang w:val="es-ES" w:eastAsia="en-US" w:bidi="ar-SA"/>
      </w:rPr>
    </w:lvl>
    <w:lvl w:ilvl="3" w:tplc="29248F18">
      <w:numFmt w:val="bullet"/>
      <w:lvlText w:val="•"/>
      <w:lvlJc w:val="left"/>
      <w:pPr>
        <w:ind w:left="3496" w:hanging="360"/>
      </w:pPr>
      <w:rPr>
        <w:rFonts w:hint="default"/>
        <w:lang w:val="es-ES" w:eastAsia="en-US" w:bidi="ar-SA"/>
      </w:rPr>
    </w:lvl>
    <w:lvl w:ilvl="4" w:tplc="F4E467CE">
      <w:numFmt w:val="bullet"/>
      <w:lvlText w:val="•"/>
      <w:lvlJc w:val="left"/>
      <w:pPr>
        <w:ind w:left="4368" w:hanging="360"/>
      </w:pPr>
      <w:rPr>
        <w:rFonts w:hint="default"/>
        <w:lang w:val="es-ES" w:eastAsia="en-US" w:bidi="ar-SA"/>
      </w:rPr>
    </w:lvl>
    <w:lvl w:ilvl="5" w:tplc="C772FAD6">
      <w:numFmt w:val="bullet"/>
      <w:lvlText w:val="•"/>
      <w:lvlJc w:val="left"/>
      <w:pPr>
        <w:ind w:left="5240" w:hanging="360"/>
      </w:pPr>
      <w:rPr>
        <w:rFonts w:hint="default"/>
        <w:lang w:val="es-ES" w:eastAsia="en-US" w:bidi="ar-SA"/>
      </w:rPr>
    </w:lvl>
    <w:lvl w:ilvl="6" w:tplc="7F2C6084">
      <w:numFmt w:val="bullet"/>
      <w:lvlText w:val="•"/>
      <w:lvlJc w:val="left"/>
      <w:pPr>
        <w:ind w:left="6112" w:hanging="360"/>
      </w:pPr>
      <w:rPr>
        <w:rFonts w:hint="default"/>
        <w:lang w:val="es-ES" w:eastAsia="en-US" w:bidi="ar-SA"/>
      </w:rPr>
    </w:lvl>
    <w:lvl w:ilvl="7" w:tplc="138A07B8">
      <w:numFmt w:val="bullet"/>
      <w:lvlText w:val="•"/>
      <w:lvlJc w:val="left"/>
      <w:pPr>
        <w:ind w:left="6984" w:hanging="360"/>
      </w:pPr>
      <w:rPr>
        <w:rFonts w:hint="default"/>
        <w:lang w:val="es-ES" w:eastAsia="en-US" w:bidi="ar-SA"/>
      </w:rPr>
    </w:lvl>
    <w:lvl w:ilvl="8" w:tplc="9DD6B42C">
      <w:numFmt w:val="bullet"/>
      <w:lvlText w:val="•"/>
      <w:lvlJc w:val="left"/>
      <w:pPr>
        <w:ind w:left="7856" w:hanging="360"/>
      </w:pPr>
      <w:rPr>
        <w:rFonts w:hint="default"/>
        <w:lang w:val="es-ES" w:eastAsia="en-US" w:bidi="ar-SA"/>
      </w:rPr>
    </w:lvl>
  </w:abstractNum>
  <w:abstractNum w:abstractNumId="3" w15:restartNumberingAfterBreak="0">
    <w:nsid w:val="4B413FF3"/>
    <w:multiLevelType w:val="hybridMultilevel"/>
    <w:tmpl w:val="FE2C7F6C"/>
    <w:lvl w:ilvl="0" w:tplc="E2705CCE">
      <w:numFmt w:val="bullet"/>
      <w:lvlText w:val="▪"/>
      <w:lvlJc w:val="left"/>
      <w:pPr>
        <w:ind w:left="880" w:hanging="360"/>
      </w:pPr>
      <w:rPr>
        <w:rFonts w:ascii="Lucida Sans Unicode" w:eastAsia="Lucida Sans Unicode" w:hAnsi="Lucida Sans Unicode" w:cs="Lucida Sans Unicode" w:hint="default"/>
        <w:w w:val="69"/>
        <w:sz w:val="20"/>
        <w:szCs w:val="20"/>
        <w:lang w:val="es-ES" w:eastAsia="en-US" w:bidi="ar-SA"/>
      </w:rPr>
    </w:lvl>
    <w:lvl w:ilvl="1" w:tplc="A1D4D6AE">
      <w:numFmt w:val="bullet"/>
      <w:lvlText w:val="•"/>
      <w:lvlJc w:val="left"/>
      <w:pPr>
        <w:ind w:left="1752" w:hanging="360"/>
      </w:pPr>
      <w:rPr>
        <w:rFonts w:hint="default"/>
        <w:lang w:val="es-ES" w:eastAsia="en-US" w:bidi="ar-SA"/>
      </w:rPr>
    </w:lvl>
    <w:lvl w:ilvl="2" w:tplc="57804B4A">
      <w:numFmt w:val="bullet"/>
      <w:lvlText w:val="•"/>
      <w:lvlJc w:val="left"/>
      <w:pPr>
        <w:ind w:left="2624" w:hanging="360"/>
      </w:pPr>
      <w:rPr>
        <w:rFonts w:hint="default"/>
        <w:lang w:val="es-ES" w:eastAsia="en-US" w:bidi="ar-SA"/>
      </w:rPr>
    </w:lvl>
    <w:lvl w:ilvl="3" w:tplc="DC1CD060">
      <w:numFmt w:val="bullet"/>
      <w:lvlText w:val="•"/>
      <w:lvlJc w:val="left"/>
      <w:pPr>
        <w:ind w:left="3496" w:hanging="360"/>
      </w:pPr>
      <w:rPr>
        <w:rFonts w:hint="default"/>
        <w:lang w:val="es-ES" w:eastAsia="en-US" w:bidi="ar-SA"/>
      </w:rPr>
    </w:lvl>
    <w:lvl w:ilvl="4" w:tplc="6D1C32BE">
      <w:numFmt w:val="bullet"/>
      <w:lvlText w:val="•"/>
      <w:lvlJc w:val="left"/>
      <w:pPr>
        <w:ind w:left="4368" w:hanging="360"/>
      </w:pPr>
      <w:rPr>
        <w:rFonts w:hint="default"/>
        <w:lang w:val="es-ES" w:eastAsia="en-US" w:bidi="ar-SA"/>
      </w:rPr>
    </w:lvl>
    <w:lvl w:ilvl="5" w:tplc="06C2ACF6">
      <w:numFmt w:val="bullet"/>
      <w:lvlText w:val="•"/>
      <w:lvlJc w:val="left"/>
      <w:pPr>
        <w:ind w:left="5240" w:hanging="360"/>
      </w:pPr>
      <w:rPr>
        <w:rFonts w:hint="default"/>
        <w:lang w:val="es-ES" w:eastAsia="en-US" w:bidi="ar-SA"/>
      </w:rPr>
    </w:lvl>
    <w:lvl w:ilvl="6" w:tplc="E3EA05D2">
      <w:numFmt w:val="bullet"/>
      <w:lvlText w:val="•"/>
      <w:lvlJc w:val="left"/>
      <w:pPr>
        <w:ind w:left="6112" w:hanging="360"/>
      </w:pPr>
      <w:rPr>
        <w:rFonts w:hint="default"/>
        <w:lang w:val="es-ES" w:eastAsia="en-US" w:bidi="ar-SA"/>
      </w:rPr>
    </w:lvl>
    <w:lvl w:ilvl="7" w:tplc="B6568B10">
      <w:numFmt w:val="bullet"/>
      <w:lvlText w:val="•"/>
      <w:lvlJc w:val="left"/>
      <w:pPr>
        <w:ind w:left="6984" w:hanging="360"/>
      </w:pPr>
      <w:rPr>
        <w:rFonts w:hint="default"/>
        <w:lang w:val="es-ES" w:eastAsia="en-US" w:bidi="ar-SA"/>
      </w:rPr>
    </w:lvl>
    <w:lvl w:ilvl="8" w:tplc="7EFCFDD6">
      <w:numFmt w:val="bullet"/>
      <w:lvlText w:val="•"/>
      <w:lvlJc w:val="left"/>
      <w:pPr>
        <w:ind w:left="7856" w:hanging="360"/>
      </w:pPr>
      <w:rPr>
        <w:rFonts w:hint="default"/>
        <w:lang w:val="es-ES" w:eastAsia="en-US" w:bidi="ar-SA"/>
      </w:rPr>
    </w:lvl>
  </w:abstractNum>
  <w:abstractNum w:abstractNumId="4" w15:restartNumberingAfterBreak="0">
    <w:nsid w:val="541913E3"/>
    <w:multiLevelType w:val="hybridMultilevel"/>
    <w:tmpl w:val="579C7F88"/>
    <w:lvl w:ilvl="0" w:tplc="EB6625A0">
      <w:start w:val="1"/>
      <w:numFmt w:val="upperLetter"/>
      <w:lvlText w:val="%1."/>
      <w:lvlJc w:val="left"/>
      <w:pPr>
        <w:ind w:left="385" w:hanging="285"/>
        <w:jc w:val="left"/>
      </w:pPr>
      <w:rPr>
        <w:rFonts w:ascii="Calibri" w:eastAsia="Calibri" w:hAnsi="Calibri" w:cs="Calibri" w:hint="default"/>
        <w:b/>
        <w:bCs/>
        <w:spacing w:val="0"/>
        <w:w w:val="100"/>
        <w:sz w:val="24"/>
        <w:szCs w:val="24"/>
        <w:lang w:val="es-ES" w:eastAsia="en-US" w:bidi="ar-SA"/>
      </w:rPr>
    </w:lvl>
    <w:lvl w:ilvl="1" w:tplc="CF5C8C4A">
      <w:start w:val="1"/>
      <w:numFmt w:val="decimal"/>
      <w:lvlText w:val="%2."/>
      <w:lvlJc w:val="left"/>
      <w:pPr>
        <w:ind w:left="820" w:hanging="360"/>
        <w:jc w:val="left"/>
      </w:pPr>
      <w:rPr>
        <w:rFonts w:ascii="Calibri" w:eastAsia="Calibri" w:hAnsi="Calibri" w:cs="Calibri" w:hint="default"/>
        <w:b/>
        <w:bCs/>
        <w:spacing w:val="-1"/>
        <w:w w:val="100"/>
        <w:sz w:val="20"/>
        <w:szCs w:val="20"/>
        <w:lang w:val="es-ES" w:eastAsia="en-US" w:bidi="ar-SA"/>
      </w:rPr>
    </w:lvl>
    <w:lvl w:ilvl="2" w:tplc="7CB0FBB0">
      <w:numFmt w:val="bullet"/>
      <w:lvlText w:val="•"/>
      <w:lvlJc w:val="left"/>
      <w:pPr>
        <w:ind w:left="1795" w:hanging="360"/>
      </w:pPr>
      <w:rPr>
        <w:rFonts w:hint="default"/>
        <w:lang w:val="es-ES" w:eastAsia="en-US" w:bidi="ar-SA"/>
      </w:rPr>
    </w:lvl>
    <w:lvl w:ilvl="3" w:tplc="3A9612F0">
      <w:numFmt w:val="bullet"/>
      <w:lvlText w:val="•"/>
      <w:lvlJc w:val="left"/>
      <w:pPr>
        <w:ind w:left="2771" w:hanging="360"/>
      </w:pPr>
      <w:rPr>
        <w:rFonts w:hint="default"/>
        <w:lang w:val="es-ES" w:eastAsia="en-US" w:bidi="ar-SA"/>
      </w:rPr>
    </w:lvl>
    <w:lvl w:ilvl="4" w:tplc="DC2045D2">
      <w:numFmt w:val="bullet"/>
      <w:lvlText w:val="•"/>
      <w:lvlJc w:val="left"/>
      <w:pPr>
        <w:ind w:left="3746" w:hanging="360"/>
      </w:pPr>
      <w:rPr>
        <w:rFonts w:hint="default"/>
        <w:lang w:val="es-ES" w:eastAsia="en-US" w:bidi="ar-SA"/>
      </w:rPr>
    </w:lvl>
    <w:lvl w:ilvl="5" w:tplc="F42E2690">
      <w:numFmt w:val="bullet"/>
      <w:lvlText w:val="•"/>
      <w:lvlJc w:val="left"/>
      <w:pPr>
        <w:ind w:left="4722" w:hanging="360"/>
      </w:pPr>
      <w:rPr>
        <w:rFonts w:hint="default"/>
        <w:lang w:val="es-ES" w:eastAsia="en-US" w:bidi="ar-SA"/>
      </w:rPr>
    </w:lvl>
    <w:lvl w:ilvl="6" w:tplc="BD20F328">
      <w:numFmt w:val="bullet"/>
      <w:lvlText w:val="•"/>
      <w:lvlJc w:val="left"/>
      <w:pPr>
        <w:ind w:left="5697" w:hanging="360"/>
      </w:pPr>
      <w:rPr>
        <w:rFonts w:hint="default"/>
        <w:lang w:val="es-ES" w:eastAsia="en-US" w:bidi="ar-SA"/>
      </w:rPr>
    </w:lvl>
    <w:lvl w:ilvl="7" w:tplc="CAC20AE0">
      <w:numFmt w:val="bullet"/>
      <w:lvlText w:val="•"/>
      <w:lvlJc w:val="left"/>
      <w:pPr>
        <w:ind w:left="6673" w:hanging="360"/>
      </w:pPr>
      <w:rPr>
        <w:rFonts w:hint="default"/>
        <w:lang w:val="es-ES" w:eastAsia="en-US" w:bidi="ar-SA"/>
      </w:rPr>
    </w:lvl>
    <w:lvl w:ilvl="8" w:tplc="A8183D4E">
      <w:numFmt w:val="bullet"/>
      <w:lvlText w:val="•"/>
      <w:lvlJc w:val="left"/>
      <w:pPr>
        <w:ind w:left="7648" w:hanging="360"/>
      </w:pPr>
      <w:rPr>
        <w:rFonts w:hint="default"/>
        <w:lang w:val="es-ES" w:eastAsia="en-US" w:bidi="ar-SA"/>
      </w:rPr>
    </w:lvl>
  </w:abstractNum>
  <w:abstractNum w:abstractNumId="5" w15:restartNumberingAfterBreak="0">
    <w:nsid w:val="5D1E2499"/>
    <w:multiLevelType w:val="hybridMultilevel"/>
    <w:tmpl w:val="767CD210"/>
    <w:lvl w:ilvl="0" w:tplc="491E5DF4">
      <w:numFmt w:val="bullet"/>
      <w:lvlText w:val="▪"/>
      <w:lvlJc w:val="left"/>
      <w:pPr>
        <w:ind w:left="880" w:hanging="360"/>
      </w:pPr>
      <w:rPr>
        <w:rFonts w:ascii="Lucida Sans Unicode" w:eastAsia="Lucida Sans Unicode" w:hAnsi="Lucida Sans Unicode" w:cs="Lucida Sans Unicode" w:hint="default"/>
        <w:w w:val="69"/>
        <w:sz w:val="20"/>
        <w:szCs w:val="20"/>
        <w:lang w:val="es-ES" w:eastAsia="en-US" w:bidi="ar-SA"/>
      </w:rPr>
    </w:lvl>
    <w:lvl w:ilvl="1" w:tplc="F87E8456">
      <w:numFmt w:val="bullet"/>
      <w:lvlText w:val="•"/>
      <w:lvlJc w:val="left"/>
      <w:pPr>
        <w:ind w:left="1752" w:hanging="360"/>
      </w:pPr>
      <w:rPr>
        <w:rFonts w:hint="default"/>
        <w:lang w:val="es-ES" w:eastAsia="en-US" w:bidi="ar-SA"/>
      </w:rPr>
    </w:lvl>
    <w:lvl w:ilvl="2" w:tplc="38E4E114">
      <w:numFmt w:val="bullet"/>
      <w:lvlText w:val="•"/>
      <w:lvlJc w:val="left"/>
      <w:pPr>
        <w:ind w:left="2624" w:hanging="360"/>
      </w:pPr>
      <w:rPr>
        <w:rFonts w:hint="default"/>
        <w:lang w:val="es-ES" w:eastAsia="en-US" w:bidi="ar-SA"/>
      </w:rPr>
    </w:lvl>
    <w:lvl w:ilvl="3" w:tplc="66568666">
      <w:numFmt w:val="bullet"/>
      <w:lvlText w:val="•"/>
      <w:lvlJc w:val="left"/>
      <w:pPr>
        <w:ind w:left="3496" w:hanging="360"/>
      </w:pPr>
      <w:rPr>
        <w:rFonts w:hint="default"/>
        <w:lang w:val="es-ES" w:eastAsia="en-US" w:bidi="ar-SA"/>
      </w:rPr>
    </w:lvl>
    <w:lvl w:ilvl="4" w:tplc="7DBAE768">
      <w:numFmt w:val="bullet"/>
      <w:lvlText w:val="•"/>
      <w:lvlJc w:val="left"/>
      <w:pPr>
        <w:ind w:left="4368" w:hanging="360"/>
      </w:pPr>
      <w:rPr>
        <w:rFonts w:hint="default"/>
        <w:lang w:val="es-ES" w:eastAsia="en-US" w:bidi="ar-SA"/>
      </w:rPr>
    </w:lvl>
    <w:lvl w:ilvl="5" w:tplc="258269C0">
      <w:numFmt w:val="bullet"/>
      <w:lvlText w:val="•"/>
      <w:lvlJc w:val="left"/>
      <w:pPr>
        <w:ind w:left="5240" w:hanging="360"/>
      </w:pPr>
      <w:rPr>
        <w:rFonts w:hint="default"/>
        <w:lang w:val="es-ES" w:eastAsia="en-US" w:bidi="ar-SA"/>
      </w:rPr>
    </w:lvl>
    <w:lvl w:ilvl="6" w:tplc="707CB664">
      <w:numFmt w:val="bullet"/>
      <w:lvlText w:val="•"/>
      <w:lvlJc w:val="left"/>
      <w:pPr>
        <w:ind w:left="6112" w:hanging="360"/>
      </w:pPr>
      <w:rPr>
        <w:rFonts w:hint="default"/>
        <w:lang w:val="es-ES" w:eastAsia="en-US" w:bidi="ar-SA"/>
      </w:rPr>
    </w:lvl>
    <w:lvl w:ilvl="7" w:tplc="907A0418">
      <w:numFmt w:val="bullet"/>
      <w:lvlText w:val="•"/>
      <w:lvlJc w:val="left"/>
      <w:pPr>
        <w:ind w:left="6984" w:hanging="360"/>
      </w:pPr>
      <w:rPr>
        <w:rFonts w:hint="default"/>
        <w:lang w:val="es-ES" w:eastAsia="en-US" w:bidi="ar-SA"/>
      </w:rPr>
    </w:lvl>
    <w:lvl w:ilvl="8" w:tplc="484260F8">
      <w:numFmt w:val="bullet"/>
      <w:lvlText w:val="•"/>
      <w:lvlJc w:val="left"/>
      <w:pPr>
        <w:ind w:left="7856" w:hanging="360"/>
      </w:pPr>
      <w:rPr>
        <w:rFonts w:hint="default"/>
        <w:lang w:val="es-ES" w:eastAsia="en-US" w:bidi="ar-SA"/>
      </w:rPr>
    </w:lvl>
  </w:abstractNum>
  <w:abstractNum w:abstractNumId="6" w15:restartNumberingAfterBreak="0">
    <w:nsid w:val="5E082FBA"/>
    <w:multiLevelType w:val="hybridMultilevel"/>
    <w:tmpl w:val="7FF207E4"/>
    <w:lvl w:ilvl="0" w:tplc="FF68F9A2">
      <w:numFmt w:val="bullet"/>
      <w:lvlText w:val="▪"/>
      <w:lvlJc w:val="left"/>
      <w:pPr>
        <w:ind w:left="880" w:hanging="360"/>
      </w:pPr>
      <w:rPr>
        <w:rFonts w:ascii="Microsoft Sans Serif" w:eastAsia="Microsoft Sans Serif" w:hAnsi="Microsoft Sans Serif" w:cs="Microsoft Sans Serif" w:hint="default"/>
        <w:w w:val="100"/>
        <w:sz w:val="20"/>
        <w:szCs w:val="20"/>
        <w:lang w:val="es-ES" w:eastAsia="en-US" w:bidi="ar-SA"/>
      </w:rPr>
    </w:lvl>
    <w:lvl w:ilvl="1" w:tplc="61FA09DC">
      <w:numFmt w:val="bullet"/>
      <w:lvlText w:val="•"/>
      <w:lvlJc w:val="left"/>
      <w:pPr>
        <w:ind w:left="1752" w:hanging="360"/>
      </w:pPr>
      <w:rPr>
        <w:rFonts w:hint="default"/>
        <w:lang w:val="es-ES" w:eastAsia="en-US" w:bidi="ar-SA"/>
      </w:rPr>
    </w:lvl>
    <w:lvl w:ilvl="2" w:tplc="8DB4C03C">
      <w:numFmt w:val="bullet"/>
      <w:lvlText w:val="•"/>
      <w:lvlJc w:val="left"/>
      <w:pPr>
        <w:ind w:left="2624" w:hanging="360"/>
      </w:pPr>
      <w:rPr>
        <w:rFonts w:hint="default"/>
        <w:lang w:val="es-ES" w:eastAsia="en-US" w:bidi="ar-SA"/>
      </w:rPr>
    </w:lvl>
    <w:lvl w:ilvl="3" w:tplc="3FD8C45C">
      <w:numFmt w:val="bullet"/>
      <w:lvlText w:val="•"/>
      <w:lvlJc w:val="left"/>
      <w:pPr>
        <w:ind w:left="3496" w:hanging="360"/>
      </w:pPr>
      <w:rPr>
        <w:rFonts w:hint="default"/>
        <w:lang w:val="es-ES" w:eastAsia="en-US" w:bidi="ar-SA"/>
      </w:rPr>
    </w:lvl>
    <w:lvl w:ilvl="4" w:tplc="757ED7D8">
      <w:numFmt w:val="bullet"/>
      <w:lvlText w:val="•"/>
      <w:lvlJc w:val="left"/>
      <w:pPr>
        <w:ind w:left="4368" w:hanging="360"/>
      </w:pPr>
      <w:rPr>
        <w:rFonts w:hint="default"/>
        <w:lang w:val="es-ES" w:eastAsia="en-US" w:bidi="ar-SA"/>
      </w:rPr>
    </w:lvl>
    <w:lvl w:ilvl="5" w:tplc="FD9279CC">
      <w:numFmt w:val="bullet"/>
      <w:lvlText w:val="•"/>
      <w:lvlJc w:val="left"/>
      <w:pPr>
        <w:ind w:left="5240" w:hanging="360"/>
      </w:pPr>
      <w:rPr>
        <w:rFonts w:hint="default"/>
        <w:lang w:val="es-ES" w:eastAsia="en-US" w:bidi="ar-SA"/>
      </w:rPr>
    </w:lvl>
    <w:lvl w:ilvl="6" w:tplc="29AC2C52">
      <w:numFmt w:val="bullet"/>
      <w:lvlText w:val="•"/>
      <w:lvlJc w:val="left"/>
      <w:pPr>
        <w:ind w:left="6112" w:hanging="360"/>
      </w:pPr>
      <w:rPr>
        <w:rFonts w:hint="default"/>
        <w:lang w:val="es-ES" w:eastAsia="en-US" w:bidi="ar-SA"/>
      </w:rPr>
    </w:lvl>
    <w:lvl w:ilvl="7" w:tplc="9D8A425C">
      <w:numFmt w:val="bullet"/>
      <w:lvlText w:val="•"/>
      <w:lvlJc w:val="left"/>
      <w:pPr>
        <w:ind w:left="6984" w:hanging="360"/>
      </w:pPr>
      <w:rPr>
        <w:rFonts w:hint="default"/>
        <w:lang w:val="es-ES" w:eastAsia="en-US" w:bidi="ar-SA"/>
      </w:rPr>
    </w:lvl>
    <w:lvl w:ilvl="8" w:tplc="4CD63D80">
      <w:numFmt w:val="bullet"/>
      <w:lvlText w:val="•"/>
      <w:lvlJc w:val="left"/>
      <w:pPr>
        <w:ind w:left="7856" w:hanging="360"/>
      </w:pPr>
      <w:rPr>
        <w:rFonts w:hint="default"/>
        <w:lang w:val="es-ES" w:eastAsia="en-US" w:bidi="ar-SA"/>
      </w:rPr>
    </w:lvl>
  </w:abstractNum>
  <w:num w:numId="1">
    <w:abstractNumId w:val="1"/>
  </w:num>
  <w:num w:numId="2">
    <w:abstractNumId w:val="3"/>
  </w:num>
  <w:num w:numId="3">
    <w:abstractNumId w:val="6"/>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9F6"/>
    <w:rsid w:val="00050A7C"/>
    <w:rsid w:val="00077A50"/>
    <w:rsid w:val="000F6280"/>
    <w:rsid w:val="001559F6"/>
    <w:rsid w:val="00837A27"/>
    <w:rsid w:val="008A73C3"/>
    <w:rsid w:val="0094265F"/>
    <w:rsid w:val="009C6715"/>
    <w:rsid w:val="00A80266"/>
    <w:rsid w:val="00AA79D3"/>
    <w:rsid w:val="00B31903"/>
    <w:rsid w:val="00D81C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2DC8D1"/>
  <w15:chartTrackingRefBased/>
  <w15:docId w15:val="{FC509642-9350-694F-A517-BDC25E38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559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559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559F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559F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559F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559F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559F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559F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559F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559F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559F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559F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559F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559F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559F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559F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559F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559F6"/>
    <w:rPr>
      <w:rFonts w:eastAsiaTheme="majorEastAsia" w:cstheme="majorBidi"/>
      <w:color w:val="272727" w:themeColor="text1" w:themeTint="D8"/>
    </w:rPr>
  </w:style>
  <w:style w:type="paragraph" w:styleId="Ttulo">
    <w:name w:val="Title"/>
    <w:basedOn w:val="Normal"/>
    <w:next w:val="Normal"/>
    <w:link w:val="TtuloCar"/>
    <w:uiPriority w:val="10"/>
    <w:qFormat/>
    <w:rsid w:val="001559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559F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559F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559F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559F6"/>
    <w:pPr>
      <w:spacing w:before="160"/>
      <w:jc w:val="center"/>
    </w:pPr>
    <w:rPr>
      <w:i/>
      <w:iCs/>
      <w:color w:val="404040" w:themeColor="text1" w:themeTint="BF"/>
    </w:rPr>
  </w:style>
  <w:style w:type="character" w:customStyle="1" w:styleId="CitaCar">
    <w:name w:val="Cita Car"/>
    <w:basedOn w:val="Fuentedeprrafopredeter"/>
    <w:link w:val="Cita"/>
    <w:uiPriority w:val="29"/>
    <w:rsid w:val="001559F6"/>
    <w:rPr>
      <w:i/>
      <w:iCs/>
      <w:color w:val="404040" w:themeColor="text1" w:themeTint="BF"/>
    </w:rPr>
  </w:style>
  <w:style w:type="paragraph" w:styleId="Prrafodelista">
    <w:name w:val="List Paragraph"/>
    <w:basedOn w:val="Normal"/>
    <w:uiPriority w:val="34"/>
    <w:qFormat/>
    <w:rsid w:val="001559F6"/>
    <w:pPr>
      <w:ind w:left="720"/>
      <w:contextualSpacing/>
    </w:pPr>
  </w:style>
  <w:style w:type="character" w:styleId="nfasisintenso">
    <w:name w:val="Intense Emphasis"/>
    <w:basedOn w:val="Fuentedeprrafopredeter"/>
    <w:uiPriority w:val="21"/>
    <w:qFormat/>
    <w:rsid w:val="001559F6"/>
    <w:rPr>
      <w:i/>
      <w:iCs/>
      <w:color w:val="0F4761" w:themeColor="accent1" w:themeShade="BF"/>
    </w:rPr>
  </w:style>
  <w:style w:type="paragraph" w:styleId="Citadestacada">
    <w:name w:val="Intense Quote"/>
    <w:basedOn w:val="Normal"/>
    <w:next w:val="Normal"/>
    <w:link w:val="CitadestacadaCar"/>
    <w:uiPriority w:val="30"/>
    <w:qFormat/>
    <w:rsid w:val="001559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559F6"/>
    <w:rPr>
      <w:i/>
      <w:iCs/>
      <w:color w:val="0F4761" w:themeColor="accent1" w:themeShade="BF"/>
    </w:rPr>
  </w:style>
  <w:style w:type="character" w:styleId="Referenciaintensa">
    <w:name w:val="Intense Reference"/>
    <w:basedOn w:val="Fuentedeprrafopredeter"/>
    <w:uiPriority w:val="32"/>
    <w:qFormat/>
    <w:rsid w:val="001559F6"/>
    <w:rPr>
      <w:b/>
      <w:bCs/>
      <w:smallCaps/>
      <w:color w:val="0F4761" w:themeColor="accent1" w:themeShade="BF"/>
      <w:spacing w:val="5"/>
    </w:rPr>
  </w:style>
  <w:style w:type="paragraph" w:styleId="Encabezado">
    <w:name w:val="header"/>
    <w:basedOn w:val="Normal"/>
    <w:link w:val="EncabezadoCar"/>
    <w:uiPriority w:val="99"/>
    <w:unhideWhenUsed/>
    <w:rsid w:val="001559F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559F6"/>
  </w:style>
  <w:style w:type="paragraph" w:styleId="Piedepgina">
    <w:name w:val="footer"/>
    <w:basedOn w:val="Normal"/>
    <w:link w:val="PiedepginaCar"/>
    <w:uiPriority w:val="99"/>
    <w:unhideWhenUsed/>
    <w:rsid w:val="001559F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559F6"/>
  </w:style>
  <w:style w:type="paragraph" w:styleId="Textoindependiente">
    <w:name w:val="Body Text"/>
    <w:basedOn w:val="Normal"/>
    <w:link w:val="TextoindependienteCar"/>
    <w:uiPriority w:val="99"/>
    <w:semiHidden/>
    <w:unhideWhenUsed/>
    <w:rsid w:val="00050A7C"/>
    <w:pPr>
      <w:spacing w:after="120"/>
    </w:pPr>
  </w:style>
  <w:style w:type="character" w:customStyle="1" w:styleId="TextoindependienteCar">
    <w:name w:val="Texto independiente Car"/>
    <w:basedOn w:val="Fuentedeprrafopredeter"/>
    <w:link w:val="Textoindependiente"/>
    <w:uiPriority w:val="99"/>
    <w:semiHidden/>
    <w:rsid w:val="00050A7C"/>
  </w:style>
  <w:style w:type="table" w:customStyle="1" w:styleId="TableNormal">
    <w:name w:val="Table Normal"/>
    <w:uiPriority w:val="2"/>
    <w:qFormat/>
    <w:rsid w:val="00050A7C"/>
    <w:pPr>
      <w:spacing w:after="0" w:line="240" w:lineRule="auto"/>
    </w:pPr>
    <w:rPr>
      <w:rFonts w:ascii="Calibri" w:eastAsia="Calibri" w:hAnsi="Calibri" w:cs="Calibri"/>
      <w:kern w:val="0"/>
      <w:lang w:val="en-US" w:eastAsia="es-MX"/>
      <w14:ligatures w14:val="none"/>
    </w:rPr>
    <w:tblPr>
      <w:tblCellMar>
        <w:top w:w="0" w:type="dxa"/>
        <w:left w:w="0" w:type="dxa"/>
        <w:bottom w:w="0" w:type="dxa"/>
        <w:right w:w="0" w:type="dxa"/>
      </w:tblCellMar>
    </w:tblPr>
  </w:style>
  <w:style w:type="table" w:styleId="Tablaconcuadrcula">
    <w:name w:val="Table Grid"/>
    <w:basedOn w:val="Tablanormal"/>
    <w:uiPriority w:val="39"/>
    <w:rsid w:val="009C6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BC72B-F5B3-40D2-837D-064F65944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746</Words>
  <Characters>4107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Osorio Hernandez</dc:creator>
  <cp:keywords/>
  <dc:description/>
  <cp:lastModifiedBy>L. Lerma</cp:lastModifiedBy>
  <cp:revision>3</cp:revision>
  <dcterms:created xsi:type="dcterms:W3CDTF">2024-08-21T02:07:00Z</dcterms:created>
  <dcterms:modified xsi:type="dcterms:W3CDTF">2024-08-21T02:46:00Z</dcterms:modified>
</cp:coreProperties>
</file>